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EDA5B" w14:textId="04CDAAAB" w:rsidR="005A1400" w:rsidRPr="00FA540D" w:rsidRDefault="005A1400"/>
    <w:tbl>
      <w:tblPr>
        <w:tblStyle w:val="Tabel-Gitter"/>
        <w:tblpPr w:vertAnchor="page" w:tblpY="3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EF083C" w:rsidRPr="00FA540D" w14:paraId="582F61A3" w14:textId="77777777" w:rsidTr="00FA540D">
        <w:trPr>
          <w:trHeight w:val="1984"/>
        </w:trPr>
        <w:tc>
          <w:tcPr>
            <w:tcW w:w="9778" w:type="dxa"/>
            <w:vAlign w:val="bottom"/>
          </w:tcPr>
          <w:p w14:paraId="643B846A" w14:textId="022BC83A" w:rsidR="00EF083C" w:rsidRPr="00FA540D" w:rsidRDefault="00E17B84" w:rsidP="00FA540D">
            <w:pPr>
              <w:pStyle w:val="IntrotextWhite"/>
            </w:pPr>
            <w:r>
              <w:t>VEJLEDNING</w:t>
            </w:r>
          </w:p>
          <w:p w14:paraId="5A53B40E" w14:textId="6C17D372" w:rsidR="00EF083C" w:rsidRPr="00FA540D" w:rsidRDefault="00FA540D" w:rsidP="00FA540D">
            <w:pPr>
              <w:pStyle w:val="HeadingWhite"/>
            </w:pPr>
            <w:r w:rsidRPr="00FA540D">
              <w:t>ansøgning</w:t>
            </w:r>
            <w:r w:rsidR="00E17B84">
              <w:t xml:space="preserve"> om </w:t>
            </w:r>
            <w:r w:rsidR="00E17B84" w:rsidRPr="00E17B84">
              <w:t>Bade- og bådebro</w:t>
            </w:r>
          </w:p>
        </w:tc>
      </w:tr>
      <w:tr w:rsidR="004349B7" w:rsidRPr="00FA540D" w14:paraId="1B54EC53" w14:textId="77777777" w:rsidTr="00FA540D">
        <w:trPr>
          <w:trHeight w:val="284"/>
        </w:trPr>
        <w:tc>
          <w:tcPr>
            <w:tcW w:w="9778" w:type="dxa"/>
            <w:vAlign w:val="bottom"/>
          </w:tcPr>
          <w:p w14:paraId="2CC1A147" w14:textId="77777777" w:rsidR="004349B7" w:rsidRPr="00FA540D" w:rsidRDefault="004349B7" w:rsidP="00FA540D"/>
        </w:tc>
      </w:tr>
    </w:tbl>
    <w:tbl>
      <w:tblPr>
        <w:tblStyle w:val="Tabel-Gitter"/>
        <w:tblpPr w:vertAnchor="page" w:horzAnchor="page" w:tblpX="11228" w:tblpY="204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tblGrid>
      <w:tr w:rsidR="00EF083C" w:rsidRPr="00FA540D" w14:paraId="6AEBEEF3" w14:textId="77777777" w:rsidTr="0079158B">
        <w:trPr>
          <w:cantSplit/>
          <w:trHeight w:val="1134"/>
        </w:trPr>
        <w:tc>
          <w:tcPr>
            <w:tcW w:w="680" w:type="dxa"/>
            <w:textDirection w:val="tbRl"/>
            <w:vAlign w:val="center"/>
          </w:tcPr>
          <w:p w14:paraId="23FAE33A" w14:textId="77777777" w:rsidR="00EF083C" w:rsidRPr="00FA540D" w:rsidRDefault="00EF083C" w:rsidP="0079158B">
            <w:pPr>
              <w:ind w:left="113" w:right="113"/>
              <w:jc w:val="right"/>
            </w:pPr>
          </w:p>
        </w:tc>
      </w:tr>
      <w:tr w:rsidR="00EF083C" w:rsidRPr="00FA540D" w14:paraId="04CB6B8E" w14:textId="77777777" w:rsidTr="00FA540D">
        <w:trPr>
          <w:cantSplit/>
          <w:trHeight w:val="8222"/>
        </w:trPr>
        <w:tc>
          <w:tcPr>
            <w:tcW w:w="680" w:type="dxa"/>
            <w:textDirection w:val="tbRl"/>
            <w:vAlign w:val="center"/>
          </w:tcPr>
          <w:p w14:paraId="783ADA08" w14:textId="10296EC0" w:rsidR="00EF083C" w:rsidRPr="00FA540D" w:rsidRDefault="00E17B84" w:rsidP="00FA540D">
            <w:pPr>
              <w:pStyle w:val="SidepanelText"/>
            </w:pPr>
            <w:r>
              <w:t>Broer</w:t>
            </w:r>
            <w:r w:rsidR="00FA540D" w:rsidRPr="00FA540D">
              <w:t xml:space="preserve"> på søterritoriet</w:t>
            </w:r>
          </w:p>
        </w:tc>
      </w:tr>
      <w:tr w:rsidR="00EF083C" w:rsidRPr="00FA540D" w14:paraId="4ABB0E53" w14:textId="77777777" w:rsidTr="00FA540D">
        <w:trPr>
          <w:cantSplit/>
          <w:trHeight w:val="4281"/>
        </w:trPr>
        <w:tc>
          <w:tcPr>
            <w:tcW w:w="680" w:type="dxa"/>
            <w:textDirection w:val="tbRl"/>
            <w:vAlign w:val="center"/>
          </w:tcPr>
          <w:p w14:paraId="0AE9E9CD" w14:textId="77777777" w:rsidR="00EF083C" w:rsidRPr="00FA540D" w:rsidRDefault="00FA540D" w:rsidP="00FA540D">
            <w:pPr>
              <w:pStyle w:val="SidepanelWeb"/>
            </w:pPr>
            <w:r w:rsidRPr="00FA540D">
              <w:t>vordingborg.dk</w:t>
            </w:r>
          </w:p>
        </w:tc>
      </w:tr>
    </w:tbl>
    <w:p w14:paraId="0521707B" w14:textId="77777777" w:rsidR="00EF083C" w:rsidRPr="00FA540D" w:rsidRDefault="00EF083C" w:rsidP="00EF083C"/>
    <w:p w14:paraId="6EE4C87E" w14:textId="210D0BA2" w:rsidR="00796A68" w:rsidRPr="00FA540D" w:rsidRDefault="00EF083C" w:rsidP="00EF083C">
      <w:pPr>
        <w:sectPr w:rsidR="00796A68" w:rsidRPr="00FA540D" w:rsidSect="00E25F0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r w:rsidRPr="00FA540D">
        <w:br w:type="page"/>
      </w:r>
    </w:p>
    <w:tbl>
      <w:tblPr>
        <w:tblStyle w:val="Tabel-Gitter"/>
        <w:tblpPr w:vertAnchor="page" w:horzAnchor="page" w:tblpX="2269" w:tblpY="1135"/>
        <w:tblOverlap w:val="never"/>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eoverskrift"/>
      </w:tblPr>
      <w:tblGrid>
        <w:gridCol w:w="7371"/>
      </w:tblGrid>
      <w:tr w:rsidR="00F63025" w:rsidRPr="00FA540D" w14:paraId="028C4477" w14:textId="77777777" w:rsidTr="00F63025">
        <w:trPr>
          <w:trHeight w:val="2211"/>
        </w:trPr>
        <w:tc>
          <w:tcPr>
            <w:tcW w:w="7371" w:type="dxa"/>
            <w:vAlign w:val="bottom"/>
          </w:tcPr>
          <w:p w14:paraId="5EC1783E" w14:textId="242662D9" w:rsidR="00F63025" w:rsidRPr="00FA540D" w:rsidRDefault="00FA540D" w:rsidP="00F63025">
            <w:pPr>
              <w:pStyle w:val="HeadingBlue"/>
            </w:pPr>
            <w:r>
              <w:lastRenderedPageBreak/>
              <w:t>Bade- og bådebroer</w:t>
            </w:r>
          </w:p>
          <w:p w14:paraId="3F2ED41D" w14:textId="77777777" w:rsidR="00F63025" w:rsidRPr="00FA540D" w:rsidRDefault="00F63025" w:rsidP="00F63025"/>
        </w:tc>
      </w:tr>
    </w:tbl>
    <w:p w14:paraId="6F6F9074" w14:textId="77777777" w:rsidR="00E17B84" w:rsidRDefault="00FA540D" w:rsidP="00FA540D">
      <w:r>
        <w:t xml:space="preserve">I praksis skelnes ikke mellem en badebro og en bådebro. </w:t>
      </w:r>
    </w:p>
    <w:p w14:paraId="77E60310" w14:textId="26CE2021" w:rsidR="00E17B84" w:rsidRDefault="00FA540D" w:rsidP="00FA540D">
      <w:r>
        <w:t>Du skal altid søge om tilladelse</w:t>
      </w:r>
      <w:r w:rsidR="00ED1AAC">
        <w:t xml:space="preserve"> til en bro</w:t>
      </w:r>
      <w:r w:rsidR="00D854D7">
        <w:t xml:space="preserve"> eller om ændringer på en eksisterende bro</w:t>
      </w:r>
      <w:r>
        <w:t>.</w:t>
      </w:r>
    </w:p>
    <w:p w14:paraId="7CC2247A" w14:textId="5FB8F367" w:rsidR="00FA540D" w:rsidRDefault="00FA540D" w:rsidP="00FA540D">
      <w:r>
        <w:t xml:space="preserve">Bade- og bådebroer opstilles ikke på </w:t>
      </w:r>
      <w:r w:rsidR="00ED1AAC">
        <w:t xml:space="preserve">din </w:t>
      </w:r>
      <w:r>
        <w:t>egen grund, men på søterritoriet som ikke er undergivet nogens ejendomsret. Du kan ikke vinde hævd på søterritoriet.</w:t>
      </w:r>
    </w:p>
    <w:p w14:paraId="7882087E" w14:textId="507A9BC4" w:rsidR="00FA540D" w:rsidRDefault="00FA540D" w:rsidP="00FA540D">
      <w:r>
        <w:t>Ansøgningen sendes til Vordingborg Kommune, Byg Land og Miljø - Team Land, Østergårdstræde 1A, 4772 Langebæk</w:t>
      </w:r>
      <w:r w:rsidR="00E17B84">
        <w:t xml:space="preserve"> via </w:t>
      </w:r>
      <w:r>
        <w:t xml:space="preserve">e-post </w:t>
      </w:r>
      <w:hyperlink r:id="rId14" w:history="1">
        <w:r w:rsidRPr="00B54A50">
          <w:rPr>
            <w:rStyle w:val="Hyperlink"/>
          </w:rPr>
          <w:t>natur@vordingborg.dk</w:t>
        </w:r>
      </w:hyperlink>
      <w:r>
        <w:t>.</w:t>
      </w:r>
    </w:p>
    <w:p w14:paraId="460C4692" w14:textId="6917AE75" w:rsidR="00FA540D" w:rsidRDefault="00FA540D" w:rsidP="00FA540D">
      <w:r>
        <w:t>Spørgsmål? Du velkommen til at kontakte:</w:t>
      </w:r>
      <w:r w:rsidR="006C051D">
        <w:t xml:space="preserve"> </w:t>
      </w:r>
      <w:r w:rsidRPr="00FA540D">
        <w:t xml:space="preserve">Mads Brinck Lillelund, </w:t>
      </w:r>
      <w:hyperlink r:id="rId15" w:history="1">
        <w:r w:rsidRPr="00B54A50">
          <w:rPr>
            <w:rStyle w:val="Hyperlink"/>
          </w:rPr>
          <w:t>mkld@vordingborg.dk</w:t>
        </w:r>
      </w:hyperlink>
      <w:r>
        <w:t xml:space="preserve"> og telefon 55 36 24 18.</w:t>
      </w:r>
    </w:p>
    <w:p w14:paraId="4C8C9A97" w14:textId="202DBA01" w:rsidR="003D275C" w:rsidRDefault="003D275C" w:rsidP="00FA540D">
      <w:r>
        <w:t>Denne vejledning er samtidig kommunens administrationsgrundlag, som blev tiltrådt af Klima- og Teknikudvalget den 6. april 2022.</w:t>
      </w:r>
    </w:p>
    <w:p w14:paraId="1E55C1CF" w14:textId="77777777" w:rsidR="00364BE8" w:rsidRDefault="00364BE8" w:rsidP="00FA540D">
      <w:pPr>
        <w:rPr>
          <w:b/>
          <w:bCs/>
        </w:rPr>
      </w:pPr>
    </w:p>
    <w:p w14:paraId="4D0C9553" w14:textId="0B783A00" w:rsidR="00E17B84" w:rsidRPr="00D854D7" w:rsidRDefault="00E17B84" w:rsidP="00FA540D">
      <w:pPr>
        <w:rPr>
          <w:sz w:val="32"/>
          <w:szCs w:val="32"/>
        </w:rPr>
      </w:pPr>
      <w:r w:rsidRPr="00D854D7">
        <w:rPr>
          <w:b/>
          <w:bCs/>
          <w:sz w:val="32"/>
          <w:szCs w:val="32"/>
        </w:rPr>
        <w:t>Regler for bade- og bådebroer</w:t>
      </w:r>
    </w:p>
    <w:p w14:paraId="01BA8E76" w14:textId="5F19300A" w:rsidR="00E17B84" w:rsidRDefault="00E17B84" w:rsidP="00E17B84">
      <w:r>
        <w:t>Broerne skal opsættes i forbindelse med eksisterende bolig, sommerhus eller lignende beboelsesbygning, og åbne naturlige kyststrækninger skal friholdes for broer.</w:t>
      </w:r>
    </w:p>
    <w:p w14:paraId="5313B655" w14:textId="77777777" w:rsidR="00E17B84" w:rsidRDefault="00E17B84" w:rsidP="00E17B84">
      <w:r>
        <w:t>Tilladelsen kan kun meddeles til ejeren af strandarealet, og tilladelsen følger med ved salg af ejendommen. Så tilladelsen altid følger ejer af matriklen.</w:t>
      </w:r>
    </w:p>
    <w:p w14:paraId="60E60632" w14:textId="5D027B2E" w:rsidR="00E17B84" w:rsidRDefault="00E17B84" w:rsidP="00E17B84">
      <w:r>
        <w:t>Det er vigtigt for Vordingborg Kommune at flest mulige har glæde af broen. Derfor vil vi helst give tilladelse til fælles bade- og bådebroer, som f.eks. opsættes og vedligeholdes af en grundejerforening.</w:t>
      </w:r>
    </w:p>
    <w:p w14:paraId="26C704FA" w14:textId="36F89F41" w:rsidR="0077283E" w:rsidRDefault="00E17B84" w:rsidP="00E35F49">
      <w:r>
        <w:t>Hvis du ønsker at opsætte en privat bro, og får tilladelse til dette, bliver det et krav at der er offentlig adgang på broen på eget ansvar. Offentlig adgang betyder at besøgende kan tage kortvarigt ophold og bade fra broen</w:t>
      </w:r>
      <w:r w:rsidR="00E35F49">
        <w:t xml:space="preserve">, eller de kan </w:t>
      </w:r>
      <w:r w:rsidR="00D854D7">
        <w:t xml:space="preserve">f.eks. </w:t>
      </w:r>
      <w:r w:rsidR="00E35F49">
        <w:t>fiske krabber fra broen</w:t>
      </w:r>
      <w:r>
        <w:t>. De kan også lægge til i kajak, båd eller lignende for at holde hvil</w:t>
      </w:r>
      <w:r w:rsidR="00E35F49">
        <w:t>.</w:t>
      </w:r>
      <w:r w:rsidR="0077283E">
        <w:t xml:space="preserve"> </w:t>
      </w:r>
    </w:p>
    <w:p w14:paraId="37454F71" w14:textId="7C087FDD" w:rsidR="00E17B84" w:rsidRDefault="0077283E" w:rsidP="00E35F49">
      <w:r w:rsidRPr="0077283E">
        <w:t>Broen skal være offentlig tilgængelig uden betaling</w:t>
      </w:r>
      <w:r w:rsidR="00D854D7">
        <w:t xml:space="preserve">, og </w:t>
      </w:r>
      <w:r w:rsidRPr="0077283E">
        <w:t xml:space="preserve">der </w:t>
      </w:r>
      <w:r w:rsidR="00D854D7">
        <w:t xml:space="preserve">må </w:t>
      </w:r>
      <w:r w:rsidRPr="0077283E">
        <w:t>ikke skiltes</w:t>
      </w:r>
      <w:r>
        <w:t>, hegne</w:t>
      </w:r>
      <w:r w:rsidR="00D854D7">
        <w:t>s</w:t>
      </w:r>
      <w:r>
        <w:t xml:space="preserve"> eller lignende </w:t>
      </w:r>
      <w:r w:rsidRPr="0077283E">
        <w:t>for at begrænse eller forhindre adgang</w:t>
      </w:r>
      <w:r>
        <w:t>en ud på broen.</w:t>
      </w:r>
    </w:p>
    <w:p w14:paraId="43BDC6BA" w14:textId="5AF8E852" w:rsidR="00E35F49" w:rsidRPr="00364BE8" w:rsidRDefault="00364BE8" w:rsidP="00E35F49">
      <w:pPr>
        <w:rPr>
          <w:b/>
          <w:bCs/>
        </w:rPr>
      </w:pPr>
      <w:r w:rsidRPr="00364BE8">
        <w:rPr>
          <w:b/>
          <w:bCs/>
        </w:rPr>
        <w:t>Adgang langs med stranden</w:t>
      </w:r>
    </w:p>
    <w:p w14:paraId="058A3912" w14:textId="12BB0F07" w:rsidR="00D854D7" w:rsidRDefault="00364BE8" w:rsidP="00364BE8">
      <w:r>
        <w:t xml:space="preserve">En bade- og bådebro må ikke forhindre eller </w:t>
      </w:r>
      <w:r w:rsidR="006710F8">
        <w:t>vanskelig</w:t>
      </w:r>
      <w:r>
        <w:t>gøre offentlighedens adgang langs stranden</w:t>
      </w:r>
      <w:r w:rsidR="00ED1AAC">
        <w:t>.</w:t>
      </w:r>
    </w:p>
    <w:p w14:paraId="5486F3BD" w14:textId="4F798FB0" w:rsidR="00FA540D" w:rsidRDefault="00ED1AAC" w:rsidP="00364BE8">
      <w:r>
        <w:t xml:space="preserve">Dette er nærmere beskrevet i </w:t>
      </w:r>
      <w:r w:rsidR="00364BE8">
        <w:t>naturbeskyttelseslovens § 22</w:t>
      </w:r>
      <w:r w:rsidR="00D854D7">
        <w:t>, der omhandler o</w:t>
      </w:r>
      <w:r w:rsidR="00D854D7" w:rsidRPr="00D854D7">
        <w:t xml:space="preserve">ffentlighedens adgang til </w:t>
      </w:r>
      <w:r w:rsidR="00D854D7">
        <w:t>strande</w:t>
      </w:r>
      <w:r w:rsidR="00364BE8">
        <w:t>.</w:t>
      </w:r>
      <w:r w:rsidR="00D854D7">
        <w:t xml:space="preserve"> Her er det også præciseret, at a</w:t>
      </w:r>
      <w:r w:rsidR="00D854D7" w:rsidRPr="00D854D7">
        <w:t>dgang sker på eget ansvar.</w:t>
      </w:r>
    </w:p>
    <w:p w14:paraId="40302299" w14:textId="27AD094E" w:rsidR="00364BE8" w:rsidRPr="00364BE8" w:rsidRDefault="00364BE8" w:rsidP="00364BE8">
      <w:pPr>
        <w:rPr>
          <w:b/>
          <w:bCs/>
        </w:rPr>
      </w:pPr>
      <w:r w:rsidRPr="00364BE8">
        <w:rPr>
          <w:b/>
          <w:bCs/>
        </w:rPr>
        <w:lastRenderedPageBreak/>
        <w:t>Hvad skal din ansøgning indeholde</w:t>
      </w:r>
    </w:p>
    <w:p w14:paraId="265A311D" w14:textId="27161726" w:rsidR="00D854D7" w:rsidRDefault="00D854D7" w:rsidP="00ED1AAC">
      <w:pPr>
        <w:pStyle w:val="Listeafsnit"/>
        <w:numPr>
          <w:ilvl w:val="0"/>
          <w:numId w:val="1"/>
        </w:numPr>
      </w:pPr>
      <w:r>
        <w:t>Et kort i målestok 1:25000, hvor den planlagte bro er indtegnet</w:t>
      </w:r>
    </w:p>
    <w:p w14:paraId="7FFADB67" w14:textId="77777777" w:rsidR="00D854D7" w:rsidRDefault="00D854D7" w:rsidP="00ED1AAC">
      <w:pPr>
        <w:pStyle w:val="Listeafsnit"/>
        <w:numPr>
          <w:ilvl w:val="0"/>
          <w:numId w:val="1"/>
        </w:numPr>
      </w:pPr>
      <w:r>
        <w:t>Oplysning om ejeren har retlig adgang til kystarealet</w:t>
      </w:r>
    </w:p>
    <w:p w14:paraId="5762009B" w14:textId="77777777" w:rsidR="00D854D7" w:rsidRDefault="00D854D7" w:rsidP="00ED1AAC">
      <w:pPr>
        <w:pStyle w:val="Listeafsnit"/>
        <w:numPr>
          <w:ilvl w:val="0"/>
          <w:numId w:val="1"/>
        </w:numPr>
      </w:pPr>
      <w:r>
        <w:t>Evt. anden ejers skriftlige samtykke om ret til adgang på kystarealet</w:t>
      </w:r>
    </w:p>
    <w:p w14:paraId="55D86F24" w14:textId="77777777" w:rsidR="00D854D7" w:rsidRDefault="00D854D7" w:rsidP="00ED1AAC">
      <w:pPr>
        <w:pStyle w:val="Listeafsnit"/>
        <w:numPr>
          <w:ilvl w:val="0"/>
          <w:numId w:val="1"/>
        </w:numPr>
      </w:pPr>
      <w:r>
        <w:t>Plantegning af broen</w:t>
      </w:r>
    </w:p>
    <w:p w14:paraId="3F95E786" w14:textId="02D0BE92" w:rsidR="0020322C" w:rsidRDefault="00D854D7" w:rsidP="00ED1AAC">
      <w:pPr>
        <w:pStyle w:val="Listeafsnit"/>
        <w:numPr>
          <w:ilvl w:val="0"/>
          <w:numId w:val="1"/>
        </w:numPr>
      </w:pPr>
      <w:r>
        <w:t>Profiltegning af broen med angivelse af dens højde over vandet</w:t>
      </w:r>
      <w:r w:rsidR="0020322C">
        <w:t>, og vanddybde langs broen</w:t>
      </w:r>
    </w:p>
    <w:p w14:paraId="02308457" w14:textId="30E426AB" w:rsidR="0020322C" w:rsidRDefault="0020322C" w:rsidP="0020322C">
      <w:pPr>
        <w:pStyle w:val="Listeafsnit"/>
        <w:numPr>
          <w:ilvl w:val="0"/>
          <w:numId w:val="1"/>
        </w:numPr>
      </w:pPr>
      <w:r>
        <w:t xml:space="preserve">Oplysning om broens længde og bredde, samt pælenes placering og tykkelse </w:t>
      </w:r>
    </w:p>
    <w:p w14:paraId="3DBA756E" w14:textId="77777777" w:rsidR="0020322C" w:rsidRDefault="0020322C" w:rsidP="00ED1AAC">
      <w:pPr>
        <w:pStyle w:val="Listeafsnit"/>
        <w:numPr>
          <w:ilvl w:val="0"/>
          <w:numId w:val="1"/>
        </w:numPr>
      </w:pPr>
      <w:r>
        <w:t>Oplysning om hvorvidt bro og pæle tages på land i vinterperioden</w:t>
      </w:r>
    </w:p>
    <w:p w14:paraId="180D603D" w14:textId="77777777" w:rsidR="0020322C" w:rsidRDefault="0020322C" w:rsidP="0020322C">
      <w:pPr>
        <w:pStyle w:val="Listeafsnit"/>
        <w:numPr>
          <w:ilvl w:val="0"/>
          <w:numId w:val="1"/>
        </w:numPr>
      </w:pPr>
      <w:r>
        <w:t xml:space="preserve">Oplysninger om materialer og farve </w:t>
      </w:r>
    </w:p>
    <w:p w14:paraId="4550B75A" w14:textId="6BF14C33" w:rsidR="00ED1AAC" w:rsidRDefault="00ED1AAC" w:rsidP="00ED1AAC">
      <w:pPr>
        <w:pStyle w:val="Listeafsnit"/>
        <w:numPr>
          <w:ilvl w:val="0"/>
          <w:numId w:val="1"/>
        </w:numPr>
      </w:pPr>
      <w:r>
        <w:t xml:space="preserve">Ejendommens matrikelnummer </w:t>
      </w:r>
    </w:p>
    <w:p w14:paraId="46E5753B" w14:textId="3D7AB247" w:rsidR="00ED1AAC" w:rsidRDefault="00ED1AAC" w:rsidP="00ED1AAC">
      <w:pPr>
        <w:pStyle w:val="Listeafsnit"/>
        <w:numPr>
          <w:ilvl w:val="0"/>
          <w:numId w:val="1"/>
        </w:numPr>
      </w:pPr>
      <w:r>
        <w:t xml:space="preserve">Oplysning om hvem der forventes at benytte broen </w:t>
      </w:r>
    </w:p>
    <w:p w14:paraId="3C52A766" w14:textId="2861EFDF" w:rsidR="006C051D" w:rsidRDefault="006C051D" w:rsidP="00ED1AAC">
      <w:pPr>
        <w:pStyle w:val="Listeafsnit"/>
        <w:numPr>
          <w:ilvl w:val="0"/>
          <w:numId w:val="1"/>
        </w:numPr>
      </w:pPr>
      <w:r w:rsidRPr="006C051D">
        <w:t>Antallet af forventede brugere</w:t>
      </w:r>
    </w:p>
    <w:p w14:paraId="54C074BC" w14:textId="3CDEFA70" w:rsidR="00ED1AAC" w:rsidRPr="0020322C" w:rsidRDefault="0020322C" w:rsidP="00364BE8">
      <w:r w:rsidRPr="0020322C">
        <w:t xml:space="preserve">Ansøgningen sendes til </w:t>
      </w:r>
      <w:hyperlink r:id="rId16" w:history="1">
        <w:r w:rsidRPr="00B54A50">
          <w:rPr>
            <w:rStyle w:val="Hyperlink"/>
          </w:rPr>
          <w:t>natur@vordingborg.dk</w:t>
        </w:r>
      </w:hyperlink>
      <w:r w:rsidRPr="0020322C">
        <w:t>.</w:t>
      </w:r>
    </w:p>
    <w:p w14:paraId="370810DA" w14:textId="7BD9272A" w:rsidR="00364BE8" w:rsidRPr="00364BE8" w:rsidRDefault="00364BE8" w:rsidP="00364BE8">
      <w:pPr>
        <w:rPr>
          <w:b/>
          <w:bCs/>
        </w:rPr>
      </w:pPr>
      <w:r w:rsidRPr="00364BE8">
        <w:rPr>
          <w:b/>
          <w:bCs/>
        </w:rPr>
        <w:t>Hvordan må broen se ud</w:t>
      </w:r>
    </w:p>
    <w:p w14:paraId="5237C687" w14:textId="2FCEEF97" w:rsidR="00A47B77" w:rsidRDefault="00A47B77" w:rsidP="00ED1AAC">
      <w:pPr>
        <w:pStyle w:val="Listeafsnit"/>
        <w:numPr>
          <w:ilvl w:val="0"/>
          <w:numId w:val="2"/>
        </w:numPr>
      </w:pPr>
      <w:r>
        <w:t>B</w:t>
      </w:r>
      <w:r w:rsidRPr="00A47B77">
        <w:t xml:space="preserve">ade- og bådebroen </w:t>
      </w:r>
      <w:r>
        <w:t xml:space="preserve">må </w:t>
      </w:r>
      <w:r w:rsidRPr="00A47B77">
        <w:t xml:space="preserve">ikke virke for dominerende i </w:t>
      </w:r>
      <w:r>
        <w:t>kyst</w:t>
      </w:r>
      <w:r w:rsidRPr="00A47B77">
        <w:t>landskabet</w:t>
      </w:r>
      <w:r>
        <w:t>, og den bør ikke kunne ses på store afstande.</w:t>
      </w:r>
    </w:p>
    <w:p w14:paraId="792FB73C" w14:textId="4DEE8381" w:rsidR="00A47B77" w:rsidRDefault="00A47B77" w:rsidP="00ED1AAC">
      <w:pPr>
        <w:pStyle w:val="Listeafsnit"/>
        <w:numPr>
          <w:ilvl w:val="0"/>
          <w:numId w:val="2"/>
        </w:numPr>
      </w:pPr>
      <w:r w:rsidRPr="00A47B77">
        <w:t>Fysisk udformning: En bade- og bådebro bør ikke være længere</w:t>
      </w:r>
      <w:r>
        <w:t xml:space="preserve">, </w:t>
      </w:r>
      <w:r w:rsidRPr="00A47B77">
        <w:t xml:space="preserve">bredere </w:t>
      </w:r>
      <w:r>
        <w:t xml:space="preserve">eller højere </w:t>
      </w:r>
      <w:r w:rsidRPr="00A47B77">
        <w:t>end højst nødvendigt</w:t>
      </w:r>
      <w:r>
        <w:t xml:space="preserve">. Dette </w:t>
      </w:r>
      <w:r w:rsidRPr="00A47B77">
        <w:t xml:space="preserve">vurderes i hvert enkelt </w:t>
      </w:r>
      <w:r>
        <w:t xml:space="preserve">konkrete </w:t>
      </w:r>
      <w:r w:rsidRPr="00A47B77">
        <w:t xml:space="preserve">tilfælde. </w:t>
      </w:r>
    </w:p>
    <w:p w14:paraId="02964114" w14:textId="030E5A15" w:rsidR="00A47B77" w:rsidRDefault="00A47B77" w:rsidP="00A47B77">
      <w:pPr>
        <w:pStyle w:val="Listeafsnit"/>
        <w:numPr>
          <w:ilvl w:val="1"/>
          <w:numId w:val="2"/>
        </w:numPr>
      </w:pPr>
      <w:r>
        <w:t xml:space="preserve">Længde: Det skal være muligt at komme </w:t>
      </w:r>
      <w:r w:rsidRPr="00A47B77">
        <w:t>ud over et sten- eller tangbælte</w:t>
      </w:r>
      <w:r>
        <w:t xml:space="preserve">, og opnå </w:t>
      </w:r>
      <w:r w:rsidRPr="00A47B77">
        <w:t>en rimelig badedybde</w:t>
      </w:r>
      <w:r>
        <w:t>. Udgangspunktet er op til 50 meter.</w:t>
      </w:r>
    </w:p>
    <w:p w14:paraId="518D3137" w14:textId="3789B8C4" w:rsidR="00A47B77" w:rsidRDefault="00A47B77" w:rsidP="00A47B77">
      <w:pPr>
        <w:pStyle w:val="Listeafsnit"/>
        <w:numPr>
          <w:ilvl w:val="1"/>
          <w:numId w:val="2"/>
        </w:numPr>
      </w:pPr>
      <w:r>
        <w:t xml:space="preserve">Bredde: </w:t>
      </w:r>
      <w:r w:rsidRPr="00A47B77">
        <w:t>Udgangspunktet er op til</w:t>
      </w:r>
      <w:r>
        <w:t xml:space="preserve"> 1,50 meter.</w:t>
      </w:r>
    </w:p>
    <w:p w14:paraId="03ED594E" w14:textId="4A96D46A" w:rsidR="00ED1AAC" w:rsidRDefault="00ED1AAC" w:rsidP="00A47B77">
      <w:pPr>
        <w:pStyle w:val="Listeafsnit"/>
        <w:numPr>
          <w:ilvl w:val="1"/>
          <w:numId w:val="2"/>
        </w:numPr>
      </w:pPr>
      <w:r>
        <w:t>Højde: Broen bør være så lav som muligt</w:t>
      </w:r>
      <w:r w:rsidR="00A47B77">
        <w:t xml:space="preserve"> for ikke at virke dominerende i kystlandskabet. </w:t>
      </w:r>
      <w:r w:rsidR="006C051D">
        <w:t xml:space="preserve">Der kan evt. tages </w:t>
      </w:r>
      <w:r>
        <w:t xml:space="preserve">udgangspunkt </w:t>
      </w:r>
      <w:r w:rsidR="006C051D">
        <w:t xml:space="preserve">i Kystdirektoratets højvandsstatistikker. Udgangspunktet er op til 1,0-1,3 meter </w:t>
      </w:r>
      <w:r>
        <w:t>over normal daglig vande.</w:t>
      </w:r>
    </w:p>
    <w:p w14:paraId="3216958D" w14:textId="0CFFA68B" w:rsidR="00ED1AAC" w:rsidRDefault="00ED1AAC" w:rsidP="00ED1AAC">
      <w:pPr>
        <w:pStyle w:val="Listeafsnit"/>
        <w:numPr>
          <w:ilvl w:val="0"/>
          <w:numId w:val="2"/>
        </w:numPr>
      </w:pPr>
      <w:r>
        <w:t>Materialer</w:t>
      </w:r>
      <w:r w:rsidR="006C051D">
        <w:t xml:space="preserve">: </w:t>
      </w:r>
      <w:r>
        <w:t>Broen skal udføres som en let konstruktion i træ, eventuelt med beslag og pæle i metal.</w:t>
      </w:r>
    </w:p>
    <w:p w14:paraId="4AFD05EA" w14:textId="77777777" w:rsidR="00ED1AAC" w:rsidRDefault="00ED1AAC" w:rsidP="00ED1AAC">
      <w:pPr>
        <w:pStyle w:val="Listeafsnit"/>
        <w:numPr>
          <w:ilvl w:val="0"/>
          <w:numId w:val="2"/>
        </w:numPr>
      </w:pPr>
      <w:r>
        <w:t>Broen skal holdes i neutrale naturfarver (træfarvet). Der må ikke indgå materialer, der kan give generende lysreflekser eller andre visuelle forstyrrelser.</w:t>
      </w:r>
    </w:p>
    <w:p w14:paraId="2D6889C2" w14:textId="77777777" w:rsidR="00ED1AAC" w:rsidRDefault="00ED1AAC" w:rsidP="00ED1AAC">
      <w:pPr>
        <w:pStyle w:val="Listeafsnit"/>
        <w:numPr>
          <w:ilvl w:val="0"/>
          <w:numId w:val="2"/>
        </w:numPr>
      </w:pPr>
      <w:r>
        <w:t xml:space="preserve">Broen skal være enten en åben </w:t>
      </w:r>
      <w:proofErr w:type="spellStart"/>
      <w:r>
        <w:t>pælebro</w:t>
      </w:r>
      <w:proofErr w:type="spellEnd"/>
      <w:r>
        <w:t xml:space="preserve"> eller en flydebro med glidebeslag. Broens pæle må ikke være for tykke i forhold til broens øvrige udformning eller formål.</w:t>
      </w:r>
    </w:p>
    <w:p w14:paraId="2A09D054" w14:textId="77777777" w:rsidR="00ED1AAC" w:rsidRDefault="00ED1AAC" w:rsidP="00ED1AAC">
      <w:pPr>
        <w:pStyle w:val="Listeafsnit"/>
        <w:numPr>
          <w:ilvl w:val="0"/>
          <w:numId w:val="2"/>
        </w:numPr>
      </w:pPr>
      <w:r>
        <w:t>Broen må ikke belyses, møbleres eller forsynes med flag, sidebroer, skørter eller lignende, medmindre særlige forhold taler for andet. Mindre platform og gelændere kan efter konkret vurdering monteres.</w:t>
      </w:r>
    </w:p>
    <w:p w14:paraId="5BC3E5CE" w14:textId="468CFE6F" w:rsidR="00364BE8" w:rsidRDefault="00ED1AAC" w:rsidP="00ED1AAC">
      <w:pPr>
        <w:pStyle w:val="Listeafsnit"/>
        <w:numPr>
          <w:ilvl w:val="0"/>
          <w:numId w:val="2"/>
        </w:numPr>
      </w:pPr>
      <w:r>
        <w:t>Broen skal placeres vinkelret på kysten</w:t>
      </w:r>
    </w:p>
    <w:p w14:paraId="2AFCB627" w14:textId="6225E646" w:rsidR="0077283E" w:rsidRDefault="0077283E" w:rsidP="00FA540D">
      <w:r>
        <w:rPr>
          <w:b/>
          <w:bCs/>
        </w:rPr>
        <w:t>Kommunale arealer</w:t>
      </w:r>
    </w:p>
    <w:p w14:paraId="079CAABA" w14:textId="73E8D847" w:rsidR="0077283E" w:rsidRDefault="0077283E" w:rsidP="0077283E">
      <w:pPr>
        <w:pStyle w:val="Listeafsnit"/>
        <w:numPr>
          <w:ilvl w:val="0"/>
          <w:numId w:val="3"/>
        </w:numPr>
      </w:pPr>
      <w:r>
        <w:t xml:space="preserve">Der skal være oprettet en forening eller et </w:t>
      </w:r>
      <w:proofErr w:type="spellStart"/>
      <w:r>
        <w:t>laug</w:t>
      </w:r>
      <w:proofErr w:type="spellEnd"/>
      <w:r>
        <w:t>, der er ansvarlig for broens drift og vedligeholdelse. Det vil sige at der i udgangspunktet ikke gives tilladelse til enkeltpersoner til broer på kommunale arealer.</w:t>
      </w:r>
    </w:p>
    <w:p w14:paraId="630005DC" w14:textId="1336C12A" w:rsidR="0077283E" w:rsidRDefault="0077283E" w:rsidP="0077283E">
      <w:pPr>
        <w:pStyle w:val="Listeafsnit"/>
        <w:numPr>
          <w:ilvl w:val="0"/>
          <w:numId w:val="3"/>
        </w:numPr>
      </w:pPr>
      <w:r>
        <w:t>Der skal være fastsat vedtægter, der indeholder bestemmelser om betaling for varetagelse af drift og vedligeholdelse, samt bestemmelser for ophør af foreningen/</w:t>
      </w:r>
      <w:proofErr w:type="spellStart"/>
      <w:r>
        <w:t>lauget</w:t>
      </w:r>
      <w:proofErr w:type="spellEnd"/>
      <w:r>
        <w:t xml:space="preserve"> og nedlæggelse af broen.</w:t>
      </w:r>
    </w:p>
    <w:p w14:paraId="369D222E" w14:textId="0DD807E1" w:rsidR="0077283E" w:rsidRDefault="0077283E" w:rsidP="0077283E"/>
    <w:p w14:paraId="6A93D5F8" w14:textId="6F41C0AB" w:rsidR="0077283E" w:rsidRPr="006C051D" w:rsidRDefault="006C051D" w:rsidP="0077283E">
      <w:pPr>
        <w:rPr>
          <w:b/>
          <w:bCs/>
        </w:rPr>
      </w:pPr>
      <w:r w:rsidRPr="006C051D">
        <w:rPr>
          <w:b/>
          <w:bCs/>
        </w:rPr>
        <w:lastRenderedPageBreak/>
        <w:t>Husk at</w:t>
      </w:r>
    </w:p>
    <w:p w14:paraId="50734356" w14:textId="77777777" w:rsidR="006C051D" w:rsidRDefault="0077283E" w:rsidP="0077283E">
      <w:pPr>
        <w:pStyle w:val="Listeafsnit"/>
        <w:numPr>
          <w:ilvl w:val="0"/>
          <w:numId w:val="4"/>
        </w:numPr>
      </w:pPr>
      <w:r>
        <w:t>Broen må kun benyttes som bade-</w:t>
      </w:r>
      <w:r w:rsidR="006C051D">
        <w:t xml:space="preserve"> og/eller </w:t>
      </w:r>
      <w:r>
        <w:t>bådebro.</w:t>
      </w:r>
    </w:p>
    <w:p w14:paraId="2B7CF619" w14:textId="77777777" w:rsidR="006C051D" w:rsidRDefault="0077283E" w:rsidP="0077283E">
      <w:pPr>
        <w:pStyle w:val="Listeafsnit"/>
        <w:numPr>
          <w:ilvl w:val="0"/>
          <w:numId w:val="4"/>
        </w:numPr>
      </w:pPr>
      <w:r>
        <w:t>Broen skal vedligeholdes i god og forsvarlig stand. I tilfælde af ødelæggelse skal eventuelle</w:t>
      </w:r>
      <w:r w:rsidR="006C051D">
        <w:t xml:space="preserve"> </w:t>
      </w:r>
      <w:r>
        <w:t>rester eller beskadigede dele omgående fjernes. Tilladelsen bortfalder, hvis broen ikke er</w:t>
      </w:r>
      <w:r w:rsidR="006C051D">
        <w:t xml:space="preserve"> </w:t>
      </w:r>
      <w:r>
        <w:t>genopført senest et år efter ødelæggelsen.</w:t>
      </w:r>
    </w:p>
    <w:p w14:paraId="3D942564" w14:textId="77777777" w:rsidR="006C051D" w:rsidRDefault="0077283E" w:rsidP="0077283E">
      <w:pPr>
        <w:pStyle w:val="Listeafsnit"/>
        <w:numPr>
          <w:ilvl w:val="0"/>
          <w:numId w:val="4"/>
        </w:numPr>
      </w:pPr>
      <w:r>
        <w:t>Såfremt broen delvis inddrages om vinteren, skal de til enhver tid yderste 4 pæle række</w:t>
      </w:r>
      <w:r w:rsidR="006C051D">
        <w:t xml:space="preserve"> </w:t>
      </w:r>
      <w:r>
        <w:t>mindst 2 m op over vandet. Er der ikke pæle over vandet, må ingen del af broen, f.eks. dele</w:t>
      </w:r>
      <w:r w:rsidR="006C051D">
        <w:t xml:space="preserve"> </w:t>
      </w:r>
      <w:r>
        <w:t xml:space="preserve">af </w:t>
      </w:r>
      <w:proofErr w:type="spellStart"/>
      <w:r>
        <w:t>bundstokke</w:t>
      </w:r>
      <w:proofErr w:type="spellEnd"/>
      <w:r>
        <w:t>, række mere end 10 cm op over den eksisterende havbund.</w:t>
      </w:r>
    </w:p>
    <w:p w14:paraId="33B30833" w14:textId="421E184B" w:rsidR="0077283E" w:rsidRDefault="0077283E" w:rsidP="0077283E">
      <w:pPr>
        <w:pStyle w:val="Listeafsnit"/>
        <w:numPr>
          <w:ilvl w:val="0"/>
          <w:numId w:val="4"/>
        </w:numPr>
      </w:pPr>
      <w:r>
        <w:t>Broen må ikke afmærkes eller forsynes med belysning uden efter forudgående aftale med</w:t>
      </w:r>
      <w:r w:rsidR="006C051D">
        <w:t xml:space="preserve"> </w:t>
      </w:r>
      <w:r>
        <w:t>Søfartsstyrelsen.</w:t>
      </w:r>
    </w:p>
    <w:p w14:paraId="3AA2D3D5" w14:textId="4E34323C" w:rsidR="00345B3F" w:rsidRDefault="00345B3F" w:rsidP="00345B3F">
      <w:r w:rsidRPr="00345B3F">
        <w:rPr>
          <w:b/>
          <w:bCs/>
        </w:rPr>
        <w:t>Hvor står det</w:t>
      </w:r>
    </w:p>
    <w:p w14:paraId="43780BAD" w14:textId="2A3D55DD" w:rsidR="00345B3F" w:rsidRDefault="00345B3F" w:rsidP="00345B3F">
      <w:r>
        <w:t xml:space="preserve">Rammen for </w:t>
      </w:r>
      <w:r w:rsidR="002D0117">
        <w:t xml:space="preserve">opsætning af broer </w:t>
      </w:r>
      <w:r>
        <w:t>er nærmere beskrevet i Bekendtgørelse om bade- og bådebroer nr. 232 af 12. marts 2007.</w:t>
      </w:r>
    </w:p>
    <w:p w14:paraId="4FB55753" w14:textId="5F042ABC" w:rsidR="00345B3F" w:rsidRDefault="00345B3F" w:rsidP="00345B3F">
      <w:r>
        <w:t>I de fleste tilfælde er det Vordingborg Kommune</w:t>
      </w:r>
      <w:r w:rsidR="002D0117">
        <w:t>,</w:t>
      </w:r>
      <w:r>
        <w:t xml:space="preserve"> som giver tilladelse eller afslag på </w:t>
      </w:r>
      <w:r w:rsidR="002D0117">
        <w:t xml:space="preserve">en </w:t>
      </w:r>
      <w:r>
        <w:t xml:space="preserve">ansøgning om </w:t>
      </w:r>
      <w:r w:rsidR="002D0117">
        <w:t xml:space="preserve">en </w:t>
      </w:r>
      <w:r>
        <w:t>bro, men bekendtgørelsen nævner også en række tilfælde, hvor du skal søge Kystdirektoratet om tilladelse.</w:t>
      </w:r>
    </w:p>
    <w:p w14:paraId="7200990C" w14:textId="5C9E32F6" w:rsidR="00345B3F" w:rsidRDefault="00345B3F" w:rsidP="00345B3F">
      <w:r>
        <w:t xml:space="preserve">Det kan f.eks. være hvis du ønsker en bro, der skal udføres </w:t>
      </w:r>
      <w:r w:rsidRPr="00345B3F">
        <w:t>som en mole eller tilsvarende konstruktion, der hindrer fri vandgennemstrømning langs kysten.</w:t>
      </w:r>
      <w:r w:rsidR="002D0117">
        <w:t xml:space="preserve"> I det tilfælde skal du kontakte Kystdirektoratet, og ikke ansøge hos Vordingborg Kommune.</w:t>
      </w:r>
    </w:p>
    <w:p w14:paraId="0443AF52" w14:textId="2DFD8DE5" w:rsidR="0032554E" w:rsidRDefault="002D0117" w:rsidP="0032554E">
      <w:r>
        <w:t>Vordingborg Kom</w:t>
      </w:r>
      <w:r w:rsidR="008F3CBC">
        <w:t>m</w:t>
      </w:r>
      <w:r>
        <w:t xml:space="preserve">unes afgørelser </w:t>
      </w:r>
      <w:r w:rsidR="0032554E">
        <w:t>kan påklages til Kystdirektoratet</w:t>
      </w:r>
      <w:r>
        <w:t xml:space="preserve">. </w:t>
      </w:r>
      <w:r w:rsidR="0032554E">
        <w:t>Kystdirektoratets afgørelser kan påklages til transport- og energiministeren.</w:t>
      </w:r>
      <w:r>
        <w:t xml:space="preserve"> Dette får du mere oplysning om når du ansøger, og efterfølgende modtager en afgørelse på din ansøgning.</w:t>
      </w:r>
    </w:p>
    <w:p w14:paraId="1362BEE4" w14:textId="1DD1BE56" w:rsidR="008F3CBC" w:rsidRDefault="008F3CBC" w:rsidP="0032554E">
      <w:r>
        <w:t>Denne vejledning virker samtidig som administrationsgrundlaget for Vordingborg Kommune vedr. ansøgning og tilladelse til opsætning af bade- og bådebroer.</w:t>
      </w:r>
    </w:p>
    <w:p w14:paraId="4088ABCD" w14:textId="2765E703" w:rsidR="008F3CBC" w:rsidRDefault="008F3CBC" w:rsidP="008F3CBC">
      <w:r w:rsidRPr="00345B3F">
        <w:rPr>
          <w:b/>
          <w:bCs/>
        </w:rPr>
        <w:t>Hv</w:t>
      </w:r>
      <w:r>
        <w:rPr>
          <w:b/>
          <w:bCs/>
        </w:rPr>
        <w:t xml:space="preserve">ad gælder i havnene i Vordingborg Kommune </w:t>
      </w:r>
    </w:p>
    <w:p w14:paraId="1B229B93" w14:textId="17B193C4" w:rsidR="008F3CBC" w:rsidRDefault="008F3CBC" w:rsidP="0032554E">
      <w:r w:rsidRPr="008F3CBC">
        <w:t>Enhver ændring af et anlæg i en lystbådehavn kræver tilladelse fra Kystdirektoratet, medmindre der er tale om almindelig</w:t>
      </w:r>
      <w:r>
        <w:t>t</w:t>
      </w:r>
      <w:r w:rsidRPr="008F3CBC">
        <w:t xml:space="preserve"> vedligehold, hvor der ikke ændres på dimensionerne af anlægget. Det betyder, at Kystdirektoratet bl.a. skal godkende forlængelse af broer samt yderligere pæle til fortøjning</w:t>
      </w:r>
      <w:r>
        <w:t>.</w:t>
      </w:r>
    </w:p>
    <w:p w14:paraId="04C75CB6" w14:textId="6484EFBB" w:rsidR="004F550D" w:rsidRDefault="004F550D" w:rsidP="0032554E">
      <w:r>
        <w:t xml:space="preserve">Du kan finde din lokale havn på </w:t>
      </w:r>
      <w:hyperlink r:id="rId17" w:history="1">
        <w:r w:rsidRPr="008210F9">
          <w:rPr>
            <w:rStyle w:val="Hyperlink"/>
          </w:rPr>
          <w:t>https://www.danskehavnelods.dk/</w:t>
        </w:r>
      </w:hyperlink>
      <w:r>
        <w:t xml:space="preserve">. </w:t>
      </w:r>
    </w:p>
    <w:p w14:paraId="5911C8A6" w14:textId="4C60C2DB" w:rsidR="008F3CBC" w:rsidRPr="008F3CBC" w:rsidRDefault="008F3CBC" w:rsidP="008F3CBC">
      <w:pPr>
        <w:rPr>
          <w:b/>
          <w:bCs/>
        </w:rPr>
      </w:pPr>
      <w:r>
        <w:rPr>
          <w:b/>
          <w:bCs/>
        </w:rPr>
        <w:t>Kystdirektoratets administrationsgrundlag på søterritoriet</w:t>
      </w:r>
    </w:p>
    <w:p w14:paraId="5BE76C45" w14:textId="7E910B3D" w:rsidR="008F3CBC" w:rsidRDefault="008F3CBC" w:rsidP="008F3CBC">
      <w:r>
        <w:t xml:space="preserve">Kystdirektoratet </w:t>
      </w:r>
      <w:r w:rsidR="00A03B11">
        <w:t xml:space="preserve">følger </w:t>
      </w:r>
      <w:r>
        <w:t xml:space="preserve">dette </w:t>
      </w:r>
      <w:r w:rsidR="00A03B11">
        <w:t>administrations</w:t>
      </w:r>
      <w:r>
        <w:t>grundlag</w:t>
      </w:r>
      <w:r w:rsidR="00A03B11">
        <w:t xml:space="preserve"> i deres behandling af din henvendelse</w:t>
      </w:r>
      <w:r>
        <w:t xml:space="preserve">: </w:t>
      </w:r>
      <w:hyperlink r:id="rId18" w:history="1">
        <w:r w:rsidRPr="008210F9">
          <w:rPr>
            <w:rStyle w:val="Hyperlink"/>
          </w:rPr>
          <w:t>https://kyst.dk/media/80398/administrationsgrundlagforsoeterritoriet.pdf</w:t>
        </w:r>
      </w:hyperlink>
      <w:r>
        <w:t xml:space="preserve"> </w:t>
      </w:r>
    </w:p>
    <w:p w14:paraId="2593C3C5" w14:textId="77777777" w:rsidR="00A03B11" w:rsidRDefault="00A03B11" w:rsidP="00A03B11">
      <w:r>
        <w:t>Hele kapitel 5 omhandler anlæg og aktiviteter på søterritoriet, bl.a.:</w:t>
      </w:r>
    </w:p>
    <w:p w14:paraId="65507A99" w14:textId="7831B258" w:rsidR="00A03B11" w:rsidRDefault="00A03B11" w:rsidP="00A03B11">
      <w:proofErr w:type="spellStart"/>
      <w:r>
        <w:t>Nyanlæg</w:t>
      </w:r>
      <w:proofErr w:type="spellEnd"/>
      <w:r>
        <w:t xml:space="preserve"> eller udvidelse af lystbådehavne, uddybning, opfyldning og inddæmning, slæbesteder, broer og fortøjningsanlæg, bade- og bådebroer, flydebroer og platforme, fortøjningsbøjer og –pæle, bådlifte, rekreative anlæg, strandparker, havne- og fjordbade, </w:t>
      </w:r>
      <w:proofErr w:type="spellStart"/>
      <w:r>
        <w:t>ulægning</w:t>
      </w:r>
      <w:proofErr w:type="spellEnd"/>
      <w:r>
        <w:t xml:space="preserve"> af vrag til dykning, dykkerstier, mindre rekreative anlæg som f.eks. </w:t>
      </w:r>
      <w:proofErr w:type="spellStart"/>
      <w:r>
        <w:t>kajakpolobaner</w:t>
      </w:r>
      <w:proofErr w:type="spellEnd"/>
      <w:r>
        <w:t>, svømmebaner, flydetov, ramper og hoppepuder, hytter, saunaer, shelters, husbåde, natur(gen)opretning, rev og udplantning af vandplanter.</w:t>
      </w:r>
    </w:p>
    <w:p w14:paraId="5593A81D" w14:textId="2860F418" w:rsidR="00A03B11" w:rsidRDefault="008F3CBC" w:rsidP="008F3CBC">
      <w:r>
        <w:lastRenderedPageBreak/>
        <w:t xml:space="preserve">Vær opmærksom på, at </w:t>
      </w:r>
      <w:r w:rsidR="00A03B11">
        <w:t xml:space="preserve">administrationsgrundlaget </w:t>
      </w:r>
      <w:r>
        <w:t xml:space="preserve">i udgangspunktet </w:t>
      </w:r>
      <w:r w:rsidR="00A03B11">
        <w:t xml:space="preserve">ikke </w:t>
      </w:r>
      <w:r>
        <w:t>tillade</w:t>
      </w:r>
      <w:r w:rsidR="00A03B11">
        <w:t>r</w:t>
      </w:r>
      <w:r>
        <w:t xml:space="preserve"> borde, bænke, omklædningsfaciliteter og lignende på broerne, idet disse anses </w:t>
      </w:r>
      <w:r w:rsidR="008253AA">
        <w:t xml:space="preserve">for </w:t>
      </w:r>
      <w:r>
        <w:t xml:space="preserve">at være fremmedelementer på havet. </w:t>
      </w:r>
    </w:p>
    <w:p w14:paraId="0875954B" w14:textId="71729977" w:rsidR="00A03B11" w:rsidRDefault="008253AA" w:rsidP="008F3CBC">
      <w:r>
        <w:t xml:space="preserve">På side 95 i administrationsgrundlaget </w:t>
      </w:r>
      <w:r w:rsidR="008F3CBC">
        <w:t xml:space="preserve">kan </w:t>
      </w:r>
      <w:r>
        <w:t xml:space="preserve">du </w:t>
      </w:r>
      <w:r w:rsidR="008F3CBC">
        <w:t xml:space="preserve">finde en beskrivelse </w:t>
      </w:r>
      <w:r>
        <w:t xml:space="preserve">af reglerne vedr. </w:t>
      </w:r>
      <w:r w:rsidR="008F3CBC">
        <w:t xml:space="preserve">fortøjning: </w:t>
      </w:r>
    </w:p>
    <w:p w14:paraId="19981385" w14:textId="1CA531D6" w:rsidR="008F3CBC" w:rsidRDefault="00A03B11" w:rsidP="008F3CBC">
      <w:r>
        <w:t>”</w:t>
      </w:r>
      <w:r w:rsidR="008F3CBC">
        <w:t>Fortøjningsbøjer og – pæle er anlæg, hvis hovedformål er at fastgøre et fartøj på en given position. (…) Etablering af et fortøjningsanlæg kræver en tilladelse fra Kystdirektoratet, også selvom det optages i vinterperioden og kun udsættes i forår- og sommerperioden. (…) Fortøjningspæle bliver oftest etableret i lystbåde- og jollehavne eller i tilknytning til en bådebro. Selvom fortøjningspæle etableres i en lystbåde</w:t>
      </w:r>
      <w:r>
        <w:t>-</w:t>
      </w:r>
      <w:r w:rsidR="008F3CBC">
        <w:t xml:space="preserve"> eller jollehavn, kræver dette en tilladelse fra Kystdirektoratet.</w:t>
      </w:r>
      <w: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tblGrid>
      <w:tr w:rsidR="004F550D" w14:paraId="358B294F" w14:textId="77777777" w:rsidTr="00B6203C">
        <w:tc>
          <w:tcPr>
            <w:tcW w:w="7370" w:type="dxa"/>
          </w:tcPr>
          <w:p w14:paraId="7A7A0127" w14:textId="6D605B17" w:rsidR="004F550D" w:rsidRDefault="0007454C" w:rsidP="004F550D">
            <w:pPr>
              <w:jc w:val="center"/>
            </w:pPr>
            <w:r>
              <w:rPr>
                <w:noProof/>
              </w:rPr>
              <w:drawing>
                <wp:inline distT="0" distB="0" distL="0" distR="0" wp14:anchorId="59897FB6" wp14:editId="6F6791E1">
                  <wp:extent cx="3600000" cy="2700000"/>
                  <wp:effectExtent l="0" t="0" r="635" b="571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p>
        </w:tc>
      </w:tr>
      <w:tr w:rsidR="004F550D" w14:paraId="7926BECE" w14:textId="77777777" w:rsidTr="00B6203C">
        <w:tc>
          <w:tcPr>
            <w:tcW w:w="7370" w:type="dxa"/>
          </w:tcPr>
          <w:p w14:paraId="7B8B4D8D" w14:textId="7C938169" w:rsidR="00B6203C" w:rsidRPr="00B6203C" w:rsidRDefault="00B6203C" w:rsidP="00B6203C">
            <w:pPr>
              <w:jc w:val="center"/>
              <w:rPr>
                <w:b/>
                <w:bCs/>
                <w:i/>
                <w:iCs/>
                <w:sz w:val="20"/>
                <w:szCs w:val="20"/>
              </w:rPr>
            </w:pPr>
            <w:r w:rsidRPr="00B6203C">
              <w:rPr>
                <w:b/>
                <w:bCs/>
                <w:i/>
                <w:iCs/>
                <w:sz w:val="20"/>
                <w:szCs w:val="20"/>
              </w:rPr>
              <w:t>Ore Strand</w:t>
            </w:r>
            <w:r w:rsidR="003D275C">
              <w:rPr>
                <w:b/>
                <w:bCs/>
                <w:i/>
                <w:iCs/>
                <w:sz w:val="20"/>
                <w:szCs w:val="20"/>
              </w:rPr>
              <w:t xml:space="preserve"> i</w:t>
            </w:r>
            <w:r w:rsidRPr="00B6203C">
              <w:rPr>
                <w:b/>
                <w:bCs/>
                <w:i/>
                <w:iCs/>
                <w:sz w:val="20"/>
                <w:szCs w:val="20"/>
              </w:rPr>
              <w:t xml:space="preserve"> Vordingborg Kommune</w:t>
            </w:r>
            <w:r w:rsidR="003D275C">
              <w:rPr>
                <w:b/>
                <w:bCs/>
                <w:i/>
                <w:iCs/>
                <w:sz w:val="20"/>
                <w:szCs w:val="20"/>
              </w:rPr>
              <w:t xml:space="preserve"> i marts 2022</w:t>
            </w:r>
          </w:p>
          <w:p w14:paraId="3208B5BC" w14:textId="01CEA39E" w:rsidR="00B6203C" w:rsidRPr="00B6203C" w:rsidRDefault="0007454C" w:rsidP="00B6203C">
            <w:pPr>
              <w:jc w:val="center"/>
              <w:rPr>
                <w:i/>
                <w:iCs/>
                <w:sz w:val="16"/>
                <w:szCs w:val="16"/>
              </w:rPr>
            </w:pPr>
            <w:r w:rsidRPr="00B6203C">
              <w:rPr>
                <w:i/>
                <w:iCs/>
                <w:sz w:val="16"/>
                <w:szCs w:val="16"/>
              </w:rPr>
              <w:t xml:space="preserve">Kommunal badebro </w:t>
            </w:r>
            <w:r w:rsidR="00803C1A" w:rsidRPr="00B6203C">
              <w:rPr>
                <w:i/>
                <w:iCs/>
                <w:sz w:val="16"/>
                <w:szCs w:val="16"/>
              </w:rPr>
              <w:t>med offentlig adgang</w:t>
            </w:r>
            <w:r w:rsidR="00B6203C" w:rsidRPr="00B6203C">
              <w:rPr>
                <w:i/>
                <w:iCs/>
                <w:sz w:val="16"/>
                <w:szCs w:val="16"/>
              </w:rPr>
              <w:t xml:space="preserve"> - set fra vest (ovenfor) og øst </w:t>
            </w:r>
          </w:p>
          <w:p w14:paraId="36BC8428" w14:textId="7E0164A8" w:rsidR="004F550D" w:rsidRPr="00B6203C" w:rsidRDefault="004F550D" w:rsidP="00B6203C">
            <w:pPr>
              <w:jc w:val="center"/>
              <w:rPr>
                <w:sz w:val="16"/>
                <w:szCs w:val="16"/>
              </w:rPr>
            </w:pPr>
            <w:r w:rsidRPr="00B6203C">
              <w:rPr>
                <w:i/>
                <w:iCs/>
                <w:sz w:val="16"/>
                <w:szCs w:val="16"/>
              </w:rPr>
              <w:t>Fotograf: Mads Brinck Lillelund</w:t>
            </w:r>
          </w:p>
        </w:tc>
      </w:tr>
    </w:tbl>
    <w:p w14:paraId="486159B2" w14:textId="58ED1F3C" w:rsidR="00803C1A" w:rsidRDefault="00B6203C" w:rsidP="001C2163">
      <w:pPr>
        <w:jc w:val="center"/>
        <w:rPr>
          <w:i/>
          <w:iCs/>
        </w:rPr>
      </w:pPr>
      <w:r>
        <w:rPr>
          <w:noProof/>
        </w:rPr>
        <w:drawing>
          <wp:inline distT="0" distB="0" distL="0" distR="0" wp14:anchorId="373EC7B6" wp14:editId="73544864">
            <wp:extent cx="3600000" cy="2700000"/>
            <wp:effectExtent l="0" t="0" r="635" b="5715"/>
            <wp:docPr id="2" name="Billede 2" descr="Et billede, der indeholder himmel, jord, udendørs, stran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himmel, jord, udendørs, strand&#10;&#10;Automatisk genereret beskrivels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p>
    <w:p w14:paraId="3AD0C0F4" w14:textId="77777777" w:rsidR="006710F8" w:rsidRDefault="006710F8" w:rsidP="0032554E"/>
    <w:p w14:paraId="73E483EE" w14:textId="3EE286AD" w:rsidR="006710F8" w:rsidRPr="003D275C" w:rsidRDefault="001C2163" w:rsidP="006710F8">
      <w:pPr>
        <w:jc w:val="right"/>
        <w:rPr>
          <w:i/>
          <w:iCs/>
          <w:sz w:val="16"/>
          <w:szCs w:val="16"/>
        </w:rPr>
      </w:pPr>
      <w:r w:rsidRPr="003D275C">
        <w:rPr>
          <w:i/>
          <w:iCs/>
          <w:sz w:val="16"/>
          <w:szCs w:val="16"/>
        </w:rPr>
        <w:t>Denne vejledning er s</w:t>
      </w:r>
      <w:r w:rsidR="006710F8" w:rsidRPr="003D275C">
        <w:rPr>
          <w:i/>
          <w:iCs/>
          <w:sz w:val="16"/>
          <w:szCs w:val="16"/>
        </w:rPr>
        <w:t>enest revideret</w:t>
      </w:r>
      <w:r w:rsidRPr="003D275C">
        <w:rPr>
          <w:i/>
          <w:iCs/>
          <w:sz w:val="16"/>
          <w:szCs w:val="16"/>
        </w:rPr>
        <w:t xml:space="preserve"> den </w:t>
      </w:r>
      <w:r w:rsidR="003D275C" w:rsidRPr="003D275C">
        <w:rPr>
          <w:i/>
          <w:iCs/>
          <w:sz w:val="16"/>
          <w:szCs w:val="16"/>
        </w:rPr>
        <w:t>6</w:t>
      </w:r>
      <w:r w:rsidR="006710F8" w:rsidRPr="003D275C">
        <w:rPr>
          <w:i/>
          <w:iCs/>
          <w:sz w:val="16"/>
          <w:szCs w:val="16"/>
        </w:rPr>
        <w:t xml:space="preserve">. </w:t>
      </w:r>
      <w:r w:rsidR="00B6203C" w:rsidRPr="003D275C">
        <w:rPr>
          <w:i/>
          <w:iCs/>
          <w:sz w:val="16"/>
          <w:szCs w:val="16"/>
        </w:rPr>
        <w:t xml:space="preserve">april </w:t>
      </w:r>
      <w:r w:rsidR="006710F8" w:rsidRPr="003D275C">
        <w:rPr>
          <w:i/>
          <w:iCs/>
          <w:sz w:val="16"/>
          <w:szCs w:val="16"/>
        </w:rPr>
        <w:t>202</w:t>
      </w:r>
      <w:r w:rsidR="00A03B11" w:rsidRPr="003D275C">
        <w:rPr>
          <w:i/>
          <w:iCs/>
          <w:sz w:val="16"/>
          <w:szCs w:val="16"/>
        </w:rPr>
        <w:t>2</w:t>
      </w:r>
    </w:p>
    <w:sectPr w:rsidR="006710F8" w:rsidRPr="003D275C" w:rsidSect="000D3B04">
      <w:headerReference w:type="default" r:id="rId21"/>
      <w:pgSz w:w="11906" w:h="16838" w:code="9"/>
      <w:pgMar w:top="1134" w:right="2268"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0670C" w14:textId="77777777" w:rsidR="00FA540D" w:rsidRPr="00FA540D" w:rsidRDefault="00FA540D" w:rsidP="00091062">
      <w:pPr>
        <w:spacing w:after="0" w:line="240" w:lineRule="auto"/>
      </w:pPr>
      <w:r w:rsidRPr="00FA540D">
        <w:separator/>
      </w:r>
    </w:p>
  </w:endnote>
  <w:endnote w:type="continuationSeparator" w:id="0">
    <w:p w14:paraId="0BE01464" w14:textId="77777777" w:rsidR="00FA540D" w:rsidRPr="00FA540D" w:rsidRDefault="00FA540D" w:rsidP="00091062">
      <w:pPr>
        <w:spacing w:after="0" w:line="240" w:lineRule="auto"/>
      </w:pPr>
      <w:r w:rsidRPr="00FA54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99F48" w14:textId="77777777" w:rsidR="00FA540D" w:rsidRDefault="00FA540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5674" w14:textId="77777777" w:rsidR="00FA540D" w:rsidRDefault="00FA540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8CA51" w14:textId="77777777" w:rsidR="00FA540D" w:rsidRDefault="00FA540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0489A" w14:textId="77777777" w:rsidR="00FA540D" w:rsidRPr="00FA540D" w:rsidRDefault="00FA540D" w:rsidP="00091062">
      <w:pPr>
        <w:spacing w:after="0" w:line="240" w:lineRule="auto"/>
      </w:pPr>
      <w:r w:rsidRPr="00FA540D">
        <w:separator/>
      </w:r>
    </w:p>
  </w:footnote>
  <w:footnote w:type="continuationSeparator" w:id="0">
    <w:p w14:paraId="6FE2EAB9" w14:textId="77777777" w:rsidR="00FA540D" w:rsidRPr="00FA540D" w:rsidRDefault="00FA540D" w:rsidP="00091062">
      <w:pPr>
        <w:spacing w:after="0" w:line="240" w:lineRule="auto"/>
      </w:pPr>
      <w:r w:rsidRPr="00FA54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A062B" w14:textId="77777777" w:rsidR="00FA540D" w:rsidRDefault="00FA540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24A9" w14:textId="77777777" w:rsidR="001428D4" w:rsidRPr="00FA540D" w:rsidRDefault="00FA540D">
    <w:pPr>
      <w:pStyle w:val="Sidehoved"/>
    </w:pPr>
    <w:r>
      <w:rPr>
        <w:noProof/>
        <w:lang w:eastAsia="da-DK"/>
      </w:rPr>
      <w:drawing>
        <wp:anchor distT="0" distB="0" distL="114300" distR="114300" simplePos="0" relativeHeight="251663360" behindDoc="1" locked="0" layoutInCell="1" allowOverlap="1" wp14:anchorId="55C5B643" wp14:editId="1CEDFFC9">
          <wp:simplePos x="0" y="0"/>
          <wp:positionH relativeFrom="page">
            <wp:posOffset>719455</wp:posOffset>
          </wp:positionH>
          <wp:positionV relativeFrom="page">
            <wp:posOffset>755650</wp:posOffset>
          </wp:positionV>
          <wp:extent cx="2545080" cy="755650"/>
          <wp:effectExtent l="0" t="0" r="7620" b="6350"/>
          <wp:wrapNone/>
          <wp:docPr id="9" name="Billede 9"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545080" cy="755650"/>
                  </a:xfrm>
                  <a:prstGeom prst="rect">
                    <a:avLst/>
                  </a:prstGeom>
                </pic:spPr>
              </pic:pic>
            </a:graphicData>
          </a:graphic>
        </wp:anchor>
      </w:drawing>
    </w:r>
    <w:r>
      <w:rPr>
        <w:noProof/>
        <w:lang w:eastAsia="da-DK"/>
      </w:rPr>
      <w:drawing>
        <wp:anchor distT="0" distB="0" distL="114300" distR="114300" simplePos="0" relativeHeight="251662336" behindDoc="1" locked="0" layoutInCell="1" allowOverlap="1" wp14:anchorId="717A7485" wp14:editId="01D4FC7E">
          <wp:simplePos x="0" y="0"/>
          <wp:positionH relativeFrom="page">
            <wp:posOffset>719455</wp:posOffset>
          </wp:positionH>
          <wp:positionV relativeFrom="page">
            <wp:posOffset>8927465</wp:posOffset>
          </wp:positionV>
          <wp:extent cx="3131820" cy="1043940"/>
          <wp:effectExtent l="0" t="0" r="0" b="3810"/>
          <wp:wrapNone/>
          <wp:docPr id="10" name="Billede 10"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2">
                    <a:extLst>
                      <a:ext uri="{28A0092B-C50C-407E-A947-70E740481C1C}">
                        <a14:useLocalDpi xmlns:a14="http://schemas.microsoft.com/office/drawing/2010/main" val="0"/>
                      </a:ext>
                    </a:extLst>
                  </a:blip>
                  <a:stretch>
                    <a:fillRect/>
                  </a:stretch>
                </pic:blipFill>
                <pic:spPr>
                  <a:xfrm>
                    <a:off x="0" y="0"/>
                    <a:ext cx="3131820" cy="1043940"/>
                  </a:xfrm>
                  <a:prstGeom prst="rect">
                    <a:avLst/>
                  </a:prstGeom>
                </pic:spPr>
              </pic:pic>
            </a:graphicData>
          </a:graphic>
        </wp:anchor>
      </w:drawing>
    </w:r>
    <w:r w:rsidR="001428D4" w:rsidRPr="00FA540D">
      <w:rPr>
        <w:noProof/>
        <w:lang w:eastAsia="da-DK"/>
      </w:rPr>
      <mc:AlternateContent>
        <mc:Choice Requires="wps">
          <w:drawing>
            <wp:anchor distT="0" distB="0" distL="114300" distR="114300" simplePos="0" relativeHeight="251658239" behindDoc="1" locked="0" layoutInCell="1" allowOverlap="1" wp14:anchorId="62E73015" wp14:editId="5A2C8C51">
              <wp:simplePos x="0" y="0"/>
              <wp:positionH relativeFrom="page">
                <wp:posOffset>7125335</wp:posOffset>
              </wp:positionH>
              <wp:positionV relativeFrom="page">
                <wp:posOffset>1296035</wp:posOffset>
              </wp:positionV>
              <wp:extent cx="450000" cy="9414000"/>
              <wp:effectExtent l="0" t="0" r="7620" b="0"/>
              <wp:wrapNone/>
              <wp:docPr id="6" name="CoverColor2"/>
              <wp:cNvGraphicFramePr/>
              <a:graphic xmlns:a="http://schemas.openxmlformats.org/drawingml/2006/main">
                <a:graphicData uri="http://schemas.microsoft.com/office/word/2010/wordprocessingShape">
                  <wps:wsp>
                    <wps:cNvSpPr/>
                    <wps:spPr>
                      <a:xfrm>
                        <a:off x="0" y="0"/>
                        <a:ext cx="450000" cy="9414000"/>
                      </a:xfrm>
                      <a:prstGeom prst="rect">
                        <a:avLst/>
                      </a:prstGeom>
                      <a:solidFill>
                        <a:srgbClr val="006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36417" id="CoverColor2" o:spid="_x0000_s1026" style="position:absolute;margin-left:561.05pt;margin-top:102.05pt;width:35.45pt;height:741.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" fillcolor="#0064a0" stroked="f" strokeweight="2pt">
              <w10:wrap anchorx="page" anchory="page"/>
            </v:rect>
          </w:pict>
        </mc:Fallback>
      </mc:AlternateContent>
    </w:r>
    <w:r w:rsidR="001428D4" w:rsidRPr="00FA540D">
      <w:rPr>
        <w:noProof/>
        <w:lang w:eastAsia="da-DK"/>
      </w:rPr>
      <mc:AlternateContent>
        <mc:Choice Requires="wps">
          <w:drawing>
            <wp:anchor distT="0" distB="0" distL="114300" distR="114300" simplePos="0" relativeHeight="251659264" behindDoc="1" locked="0" layoutInCell="1" allowOverlap="1" wp14:anchorId="7A0FE57A" wp14:editId="4EE3624B">
              <wp:simplePos x="0" y="0"/>
              <wp:positionH relativeFrom="page">
                <wp:posOffset>0</wp:posOffset>
              </wp:positionH>
              <wp:positionV relativeFrom="page">
                <wp:posOffset>1296035</wp:posOffset>
              </wp:positionV>
              <wp:extent cx="7124400" cy="9414000"/>
              <wp:effectExtent l="0" t="0" r="635" b="0"/>
              <wp:wrapNone/>
              <wp:docPr id="7" name="CoverColor"/>
              <wp:cNvGraphicFramePr/>
              <a:graphic xmlns:a="http://schemas.openxmlformats.org/drawingml/2006/main">
                <a:graphicData uri="http://schemas.microsoft.com/office/word/2010/wordprocessingShape">
                  <wps:wsp>
                    <wps:cNvSpPr/>
                    <wps:spPr>
                      <a:xfrm>
                        <a:off x="0" y="0"/>
                        <a:ext cx="7124400" cy="9414000"/>
                      </a:xfrm>
                      <a:prstGeom prst="rect">
                        <a:avLst/>
                      </a:prstGeom>
                      <a:solidFill>
                        <a:srgbClr val="0055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9983B" id="CoverColor" o:spid="_x0000_s1026" style="position:absolute;margin-left:0;margin-top:102.05pt;width:561pt;height:74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" fillcolor="#005585" stroked="f" strokeweight="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81202" w14:textId="77777777" w:rsidR="00F57B98" w:rsidRPr="00FA540D" w:rsidRDefault="00F57B98">
    <w:pPr>
      <w:pStyle w:val="Sidehoved"/>
    </w:pPr>
  </w:p>
  <w:p w14:paraId="6AB7B6DB" w14:textId="77777777" w:rsidR="00F57B98" w:rsidRPr="00FA540D" w:rsidRDefault="00F57B98">
    <w:pPr>
      <w:pStyle w:val="Sidehoved"/>
    </w:pPr>
  </w:p>
  <w:p w14:paraId="24EEF17C" w14:textId="77777777" w:rsidR="00F57B98" w:rsidRPr="00FA540D" w:rsidRDefault="00F57B98">
    <w:pPr>
      <w:pStyle w:val="Sidehoved"/>
    </w:pPr>
  </w:p>
  <w:p w14:paraId="7DB2FA89" w14:textId="77777777" w:rsidR="00F57B98" w:rsidRPr="00FA540D" w:rsidRDefault="00F57B98">
    <w:pPr>
      <w:pStyle w:val="Sidehoved"/>
    </w:pPr>
  </w:p>
  <w:p w14:paraId="56424777" w14:textId="77777777" w:rsidR="00F57B98" w:rsidRPr="00FA540D" w:rsidRDefault="00F57B98">
    <w:pPr>
      <w:pStyle w:val="Sidehoved"/>
    </w:pPr>
  </w:p>
  <w:p w14:paraId="47BC7712" w14:textId="77777777" w:rsidR="00F57B98" w:rsidRPr="00FA540D" w:rsidRDefault="00F57B98">
    <w:pPr>
      <w:pStyle w:val="Sidehoved"/>
    </w:pPr>
  </w:p>
  <w:p w14:paraId="2430DB63" w14:textId="77777777" w:rsidR="00F57B98" w:rsidRPr="00FA540D" w:rsidRDefault="00F57B98">
    <w:pPr>
      <w:pStyle w:val="Sidehoved"/>
    </w:pPr>
  </w:p>
  <w:p w14:paraId="015D2362" w14:textId="77777777" w:rsidR="00F57B98" w:rsidRPr="00FA540D" w:rsidRDefault="00F57B98">
    <w:pPr>
      <w:pStyle w:val="Sidehoved"/>
    </w:pPr>
  </w:p>
  <w:p w14:paraId="6D2325D7" w14:textId="77777777" w:rsidR="00F57B98" w:rsidRPr="00FA540D" w:rsidRDefault="00F57B98">
    <w:pPr>
      <w:pStyle w:val="Sidehoved"/>
    </w:pPr>
  </w:p>
  <w:p w14:paraId="786F8EA2" w14:textId="77777777" w:rsidR="00F57B98" w:rsidRPr="00FA540D" w:rsidRDefault="00F57B98">
    <w:pPr>
      <w:pStyle w:val="Sidehoved"/>
    </w:pPr>
  </w:p>
  <w:p w14:paraId="6ABFC706" w14:textId="77777777" w:rsidR="00F57B98" w:rsidRPr="00FA540D" w:rsidRDefault="00F57B98">
    <w:pPr>
      <w:pStyle w:val="Sidehoved"/>
    </w:pPr>
  </w:p>
  <w:p w14:paraId="5A4319DA" w14:textId="77777777" w:rsidR="00F57B98" w:rsidRPr="00FA540D" w:rsidRDefault="00F57B98">
    <w:pPr>
      <w:pStyle w:val="Sidehoved"/>
    </w:pPr>
  </w:p>
  <w:p w14:paraId="5B43B6E1" w14:textId="77777777" w:rsidR="00F57B98" w:rsidRPr="00FA540D" w:rsidRDefault="00F57B98">
    <w:pPr>
      <w:pStyle w:val="Sidehoved"/>
    </w:pPr>
  </w:p>
  <w:p w14:paraId="4FCBCB26" w14:textId="77777777" w:rsidR="00F57B98" w:rsidRPr="00FA540D" w:rsidRDefault="00F57B98">
    <w:pPr>
      <w:pStyle w:val="Sidehoved"/>
    </w:pPr>
  </w:p>
  <w:p w14:paraId="583D62D8" w14:textId="77777777" w:rsidR="00F57B98" w:rsidRPr="00FA540D" w:rsidRDefault="00F57B98">
    <w:pPr>
      <w:pStyle w:val="Sidehoved"/>
    </w:pPr>
  </w:p>
  <w:p w14:paraId="4605E3D7" w14:textId="77777777" w:rsidR="00F57B98" w:rsidRPr="00FA540D" w:rsidRDefault="00F57B98">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A866A" w14:textId="77777777" w:rsidR="00F57B98" w:rsidRPr="00FA540D" w:rsidRDefault="00F57B9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55944"/>
    <w:multiLevelType w:val="hybridMultilevel"/>
    <w:tmpl w:val="1870CAF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1123B3D"/>
    <w:multiLevelType w:val="hybridMultilevel"/>
    <w:tmpl w:val="C652B996"/>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046AC1"/>
    <w:multiLevelType w:val="hybridMultilevel"/>
    <w:tmpl w:val="782482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2705E58"/>
    <w:multiLevelType w:val="hybridMultilevel"/>
    <w:tmpl w:val="DDE42A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46E2799"/>
    <w:multiLevelType w:val="hybridMultilevel"/>
    <w:tmpl w:val="94E6AD0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36625494">
    <w:abstractNumId w:val="0"/>
  </w:num>
  <w:num w:numId="2" w16cid:durableId="1447240276">
    <w:abstractNumId w:val="1"/>
  </w:num>
  <w:num w:numId="3" w16cid:durableId="223416009">
    <w:abstractNumId w:val="2"/>
  </w:num>
  <w:num w:numId="4" w16cid:durableId="262733876">
    <w:abstractNumId w:val="4"/>
  </w:num>
  <w:num w:numId="5" w16cid:durableId="1247113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yhedsbrev.dotm"/>
    <w:docVar w:name="CreatedWithDtVersion" w:val="2.6.036"/>
    <w:docVar w:name="DocumentCreated" w:val="DocumentCreated"/>
    <w:docVar w:name="DocumentCreatedOK" w:val="DocumentCreatedOK"/>
    <w:docVar w:name="DocumentInitialized" w:val="OK"/>
    <w:docVar w:name="Encrypted_DialogFieldValue_caseno" w:val="DSQychcDe7Wy5Z/vAqyYW2CWyD/K2moLsK+JkzYxgTY="/>
    <w:docVar w:name="Encrypted_DialogFieldValue_docheader" w:val="jQxbUu/mDMrhna6gFgjZtcEiqKgDZ/FBdPDOJI7lQSc="/>
    <w:docVar w:name="Encrypted_DialogFieldValue_documentid" w:val="rZvvIGGQ3yS158h3jcLwMyJaFL7TpbfDNJOt+ZRqcx0="/>
    <w:docVar w:name="Encrypted_DialogFieldValue_senderdepartment" w:val="ovm1ytr7LOEdxVtWQqx5Usl7pxzWhEiF3jSRHUI1pbA="/>
    <w:docVar w:name="Encrypted_DocHeader" w:val="d+QyxOqmO4Ogro1nXwMH3w=="/>
    <w:docVar w:name="IntegrationType" w:val="StandAlone"/>
  </w:docVars>
  <w:rsids>
    <w:rsidRoot w:val="00FA540D"/>
    <w:rsid w:val="000138CB"/>
    <w:rsid w:val="000615EA"/>
    <w:rsid w:val="000673DC"/>
    <w:rsid w:val="000674F4"/>
    <w:rsid w:val="0007454C"/>
    <w:rsid w:val="00074A75"/>
    <w:rsid w:val="00076845"/>
    <w:rsid w:val="00091062"/>
    <w:rsid w:val="000B6E61"/>
    <w:rsid w:val="000D3B04"/>
    <w:rsid w:val="00114C48"/>
    <w:rsid w:val="00135593"/>
    <w:rsid w:val="001428D4"/>
    <w:rsid w:val="001912E0"/>
    <w:rsid w:val="001A0210"/>
    <w:rsid w:val="001C2163"/>
    <w:rsid w:val="001C3547"/>
    <w:rsid w:val="001D33DF"/>
    <w:rsid w:val="0020322C"/>
    <w:rsid w:val="00204FB9"/>
    <w:rsid w:val="00253F08"/>
    <w:rsid w:val="00281FCF"/>
    <w:rsid w:val="00286969"/>
    <w:rsid w:val="002D0117"/>
    <w:rsid w:val="00300DA7"/>
    <w:rsid w:val="0032554E"/>
    <w:rsid w:val="00345B3F"/>
    <w:rsid w:val="00356629"/>
    <w:rsid w:val="00364BE8"/>
    <w:rsid w:val="00366A16"/>
    <w:rsid w:val="003828B7"/>
    <w:rsid w:val="003841C4"/>
    <w:rsid w:val="003B0CB7"/>
    <w:rsid w:val="003D275C"/>
    <w:rsid w:val="003D6FE8"/>
    <w:rsid w:val="004071DE"/>
    <w:rsid w:val="004349B7"/>
    <w:rsid w:val="00487082"/>
    <w:rsid w:val="004F3783"/>
    <w:rsid w:val="004F550D"/>
    <w:rsid w:val="00550F08"/>
    <w:rsid w:val="005627D3"/>
    <w:rsid w:val="0056364B"/>
    <w:rsid w:val="005712E5"/>
    <w:rsid w:val="005A1400"/>
    <w:rsid w:val="005A6FAF"/>
    <w:rsid w:val="005C5612"/>
    <w:rsid w:val="005D3158"/>
    <w:rsid w:val="005F039D"/>
    <w:rsid w:val="0063577D"/>
    <w:rsid w:val="00670F10"/>
    <w:rsid w:val="006710F8"/>
    <w:rsid w:val="006B0FBE"/>
    <w:rsid w:val="006C051D"/>
    <w:rsid w:val="006C122F"/>
    <w:rsid w:val="00704208"/>
    <w:rsid w:val="00734522"/>
    <w:rsid w:val="00757E87"/>
    <w:rsid w:val="0077283E"/>
    <w:rsid w:val="0079158B"/>
    <w:rsid w:val="00796A68"/>
    <w:rsid w:val="007A2C03"/>
    <w:rsid w:val="007B4462"/>
    <w:rsid w:val="00803C1A"/>
    <w:rsid w:val="00817836"/>
    <w:rsid w:val="008253AA"/>
    <w:rsid w:val="008530CF"/>
    <w:rsid w:val="00855E65"/>
    <w:rsid w:val="00862564"/>
    <w:rsid w:val="008B23C6"/>
    <w:rsid w:val="008B652D"/>
    <w:rsid w:val="008D1470"/>
    <w:rsid w:val="008F3CBC"/>
    <w:rsid w:val="00910956"/>
    <w:rsid w:val="009366E1"/>
    <w:rsid w:val="00981775"/>
    <w:rsid w:val="009A4353"/>
    <w:rsid w:val="009B1C8E"/>
    <w:rsid w:val="009E3D43"/>
    <w:rsid w:val="00A03B11"/>
    <w:rsid w:val="00A274F5"/>
    <w:rsid w:val="00A47B77"/>
    <w:rsid w:val="00AA2DDF"/>
    <w:rsid w:val="00AA5437"/>
    <w:rsid w:val="00B6203C"/>
    <w:rsid w:val="00B92A60"/>
    <w:rsid w:val="00B95AAB"/>
    <w:rsid w:val="00BA598A"/>
    <w:rsid w:val="00BE0FE6"/>
    <w:rsid w:val="00BF3878"/>
    <w:rsid w:val="00C00A06"/>
    <w:rsid w:val="00C07B33"/>
    <w:rsid w:val="00C65181"/>
    <w:rsid w:val="00C93AA4"/>
    <w:rsid w:val="00C9525C"/>
    <w:rsid w:val="00CC3C39"/>
    <w:rsid w:val="00CD784D"/>
    <w:rsid w:val="00CE24AC"/>
    <w:rsid w:val="00D46C89"/>
    <w:rsid w:val="00D612B5"/>
    <w:rsid w:val="00D73006"/>
    <w:rsid w:val="00D854D7"/>
    <w:rsid w:val="00D97BD5"/>
    <w:rsid w:val="00DE2C1D"/>
    <w:rsid w:val="00E1794F"/>
    <w:rsid w:val="00E17B84"/>
    <w:rsid w:val="00E23A10"/>
    <w:rsid w:val="00E25F00"/>
    <w:rsid w:val="00E27F3B"/>
    <w:rsid w:val="00E35F49"/>
    <w:rsid w:val="00E54D63"/>
    <w:rsid w:val="00E6010E"/>
    <w:rsid w:val="00E6519B"/>
    <w:rsid w:val="00E65D59"/>
    <w:rsid w:val="00E96189"/>
    <w:rsid w:val="00ED1AAC"/>
    <w:rsid w:val="00EF0125"/>
    <w:rsid w:val="00EF083C"/>
    <w:rsid w:val="00F06860"/>
    <w:rsid w:val="00F160BC"/>
    <w:rsid w:val="00F34B7A"/>
    <w:rsid w:val="00F57B98"/>
    <w:rsid w:val="00F63025"/>
    <w:rsid w:val="00F634E9"/>
    <w:rsid w:val="00F706DD"/>
    <w:rsid w:val="00FA24FC"/>
    <w:rsid w:val="00FA540D"/>
    <w:rsid w:val="00FF1B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DE963F"/>
  <w15:docId w15:val="{C517679D-9682-4B0C-9008-065BB6F6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06"/>
    <w:rPr>
      <w:rFonts w:ascii="Arial" w:hAnsi="Arial"/>
      <w:sz w:val="19"/>
    </w:rPr>
  </w:style>
  <w:style w:type="paragraph" w:styleId="Overskrift1">
    <w:name w:val="heading 1"/>
    <w:basedOn w:val="Normal"/>
    <w:next w:val="Normal"/>
    <w:link w:val="Overskrift1Tegn"/>
    <w:uiPriority w:val="9"/>
    <w:qFormat/>
    <w:rsid w:val="005A6FAF"/>
    <w:pPr>
      <w:keepNext/>
      <w:keepLines/>
      <w:spacing w:before="240" w:after="0"/>
      <w:outlineLvl w:val="0"/>
    </w:pPr>
    <w:rPr>
      <w:rFonts w:ascii="Verdana" w:eastAsiaTheme="majorEastAsia" w:hAnsi="Verdan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6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615E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615EA"/>
    <w:rPr>
      <w:rFonts w:ascii="Tahoma" w:hAnsi="Tahoma" w:cs="Tahoma"/>
      <w:sz w:val="16"/>
      <w:szCs w:val="16"/>
    </w:rPr>
  </w:style>
  <w:style w:type="paragraph" w:styleId="Sidehoved">
    <w:name w:val="header"/>
    <w:basedOn w:val="Normal"/>
    <w:link w:val="SidehovedTegn"/>
    <w:uiPriority w:val="99"/>
    <w:unhideWhenUsed/>
    <w:rsid w:val="0009106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1062"/>
  </w:style>
  <w:style w:type="paragraph" w:styleId="Sidefod">
    <w:name w:val="footer"/>
    <w:basedOn w:val="Normal"/>
    <w:link w:val="SidefodTegn"/>
    <w:uiPriority w:val="99"/>
    <w:unhideWhenUsed/>
    <w:rsid w:val="00E54D63"/>
    <w:pPr>
      <w:tabs>
        <w:tab w:val="center" w:pos="4819"/>
        <w:tab w:val="right" w:pos="9638"/>
      </w:tabs>
      <w:spacing w:after="0" w:line="218" w:lineRule="atLeast"/>
    </w:pPr>
    <w:rPr>
      <w:color w:val="666666"/>
    </w:rPr>
  </w:style>
  <w:style w:type="character" w:customStyle="1" w:styleId="SidefodTegn">
    <w:name w:val="Sidefod Tegn"/>
    <w:basedOn w:val="Standardskrifttypeiafsnit"/>
    <w:link w:val="Sidefod"/>
    <w:uiPriority w:val="99"/>
    <w:rsid w:val="00E54D63"/>
    <w:rPr>
      <w:rFonts w:ascii="Arial" w:hAnsi="Arial"/>
      <w:color w:val="666666"/>
      <w:sz w:val="19"/>
    </w:rPr>
  </w:style>
  <w:style w:type="paragraph" w:customStyle="1" w:styleId="IntrotextRed">
    <w:name w:val="Introtext Red"/>
    <w:basedOn w:val="Normal"/>
    <w:next w:val="HeadingRed"/>
    <w:rsid w:val="00C07B33"/>
    <w:pPr>
      <w:spacing w:after="0"/>
    </w:pPr>
    <w:rPr>
      <w:rFonts w:ascii="Verdana" w:hAnsi="Verdana"/>
      <w:color w:val="771035"/>
      <w:sz w:val="24"/>
      <w:szCs w:val="24"/>
    </w:rPr>
  </w:style>
  <w:style w:type="paragraph" w:customStyle="1" w:styleId="HeadingRed">
    <w:name w:val="Heading Red"/>
    <w:basedOn w:val="Normal"/>
    <w:rsid w:val="00704208"/>
    <w:pPr>
      <w:spacing w:after="0" w:line="240" w:lineRule="auto"/>
    </w:pPr>
    <w:rPr>
      <w:rFonts w:ascii="Verdana" w:hAnsi="Verdana"/>
      <w:b/>
      <w:caps/>
      <w:color w:val="771035"/>
      <w:sz w:val="66"/>
      <w:szCs w:val="66"/>
    </w:rPr>
  </w:style>
  <w:style w:type="paragraph" w:customStyle="1" w:styleId="IntrotextBlue">
    <w:name w:val="Introtext Blue"/>
    <w:basedOn w:val="IntrotextRed"/>
    <w:next w:val="HeadingBlue"/>
    <w:rsid w:val="005F039D"/>
    <w:pPr>
      <w:spacing w:line="240" w:lineRule="auto"/>
    </w:pPr>
    <w:rPr>
      <w:color w:val="005584"/>
    </w:rPr>
  </w:style>
  <w:style w:type="paragraph" w:customStyle="1" w:styleId="HeadingBlue">
    <w:name w:val="Heading Blue"/>
    <w:basedOn w:val="HeadingRed"/>
    <w:next w:val="IntrotextBlue"/>
    <w:rsid w:val="00704208"/>
    <w:rPr>
      <w:color w:val="005584"/>
    </w:rPr>
  </w:style>
  <w:style w:type="paragraph" w:customStyle="1" w:styleId="IntrotextGreen">
    <w:name w:val="Introtext Green"/>
    <w:basedOn w:val="IntrotextRed"/>
    <w:next w:val="HeadingGreen"/>
    <w:rsid w:val="005F039D"/>
    <w:rPr>
      <w:color w:val="3DA15A"/>
    </w:rPr>
  </w:style>
  <w:style w:type="paragraph" w:customStyle="1" w:styleId="HeadingGreen">
    <w:name w:val="Heading Green"/>
    <w:basedOn w:val="HeadingRed"/>
    <w:rsid w:val="00704208"/>
    <w:rPr>
      <w:color w:val="3DA15A"/>
    </w:rPr>
  </w:style>
  <w:style w:type="paragraph" w:customStyle="1" w:styleId="SidepanelText">
    <w:name w:val="SidepanelText"/>
    <w:basedOn w:val="Normal"/>
    <w:rsid w:val="00D73006"/>
    <w:pPr>
      <w:spacing w:after="0" w:line="240" w:lineRule="auto"/>
    </w:pPr>
    <w:rPr>
      <w:rFonts w:ascii="Verdana" w:hAnsi="Verdana"/>
      <w:b/>
      <w:caps/>
      <w:color w:val="FFFFFF" w:themeColor="background1"/>
      <w:sz w:val="22"/>
    </w:rPr>
  </w:style>
  <w:style w:type="paragraph" w:customStyle="1" w:styleId="SidepanelWeb">
    <w:name w:val="SidepanelWeb"/>
    <w:basedOn w:val="Normal"/>
    <w:rsid w:val="00114C48"/>
    <w:pPr>
      <w:spacing w:after="0" w:line="240" w:lineRule="auto"/>
      <w:jc w:val="right"/>
    </w:pPr>
    <w:rPr>
      <w:rFonts w:ascii="Verdana" w:hAnsi="Verdana"/>
      <w:color w:val="FFFFFF" w:themeColor="background1"/>
      <w:sz w:val="22"/>
    </w:rPr>
  </w:style>
  <w:style w:type="paragraph" w:customStyle="1" w:styleId="IntrotextWhite">
    <w:name w:val="Introtext White"/>
    <w:basedOn w:val="Normal"/>
    <w:rsid w:val="005627D3"/>
    <w:pPr>
      <w:spacing w:after="0" w:line="240" w:lineRule="auto"/>
    </w:pPr>
    <w:rPr>
      <w:rFonts w:ascii="Verdana" w:hAnsi="Verdana"/>
      <w:color w:val="FFFFFF" w:themeColor="background1"/>
      <w:sz w:val="32"/>
      <w:szCs w:val="32"/>
    </w:rPr>
  </w:style>
  <w:style w:type="paragraph" w:customStyle="1" w:styleId="HeadingWhite">
    <w:name w:val="Heading White"/>
    <w:basedOn w:val="Normal"/>
    <w:rsid w:val="00D73006"/>
    <w:pPr>
      <w:spacing w:after="0" w:line="240" w:lineRule="auto"/>
    </w:pPr>
    <w:rPr>
      <w:rFonts w:ascii="Verdana" w:hAnsi="Verdana"/>
      <w:b/>
      <w:caps/>
      <w:color w:val="FFFFFF" w:themeColor="background1"/>
      <w:sz w:val="80"/>
      <w:szCs w:val="80"/>
    </w:rPr>
  </w:style>
  <w:style w:type="character" w:customStyle="1" w:styleId="Overskrift1Tegn">
    <w:name w:val="Overskrift 1 Tegn"/>
    <w:basedOn w:val="Standardskrifttypeiafsnit"/>
    <w:link w:val="Overskrift1"/>
    <w:uiPriority w:val="9"/>
    <w:rsid w:val="005A6FAF"/>
    <w:rPr>
      <w:rFonts w:ascii="Verdana" w:eastAsiaTheme="majorEastAsia" w:hAnsi="Verdana" w:cstheme="majorBidi"/>
      <w:b/>
      <w:bCs/>
      <w:sz w:val="19"/>
      <w:szCs w:val="28"/>
    </w:rPr>
  </w:style>
  <w:style w:type="character" w:styleId="Hyperlink">
    <w:name w:val="Hyperlink"/>
    <w:basedOn w:val="Standardskrifttypeiafsnit"/>
    <w:uiPriority w:val="99"/>
    <w:unhideWhenUsed/>
    <w:rsid w:val="00FA540D"/>
    <w:rPr>
      <w:color w:val="0000FF" w:themeColor="hyperlink"/>
      <w:u w:val="single"/>
    </w:rPr>
  </w:style>
  <w:style w:type="character" w:styleId="Ulstomtale">
    <w:name w:val="Unresolved Mention"/>
    <w:basedOn w:val="Standardskrifttypeiafsnit"/>
    <w:uiPriority w:val="99"/>
    <w:semiHidden/>
    <w:unhideWhenUsed/>
    <w:rsid w:val="00FA540D"/>
    <w:rPr>
      <w:color w:val="605E5C"/>
      <w:shd w:val="clear" w:color="auto" w:fill="E1DFDD"/>
    </w:rPr>
  </w:style>
  <w:style w:type="paragraph" w:styleId="Listeafsnit">
    <w:name w:val="List Paragraph"/>
    <w:basedOn w:val="Normal"/>
    <w:uiPriority w:val="34"/>
    <w:rsid w:val="00ED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kyst.dk/media/80398/administrationsgrundlagforsoeterritoriet.pdf"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anskehavnelods.dk/" TargetMode="External"/><Relationship Id="rId2" Type="http://schemas.openxmlformats.org/officeDocument/2006/relationships/numbering" Target="numbering.xml"/><Relationship Id="rId16" Type="http://schemas.openxmlformats.org/officeDocument/2006/relationships/hyperlink" Target="mailto:natur@vordingborg.dk"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kld@vordingborg.d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atur@vordingborg.d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Nyheds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3B9F0-7C2C-4CA8-AC4F-E1EFF996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Nyhedsbrev.dotm</Template>
  <TotalTime>1</TotalTime>
  <Pages>5</Pages>
  <Words>1279</Words>
  <Characters>7370</Characters>
  <Application>Microsoft Office Word</Application>
  <DocSecurity>0</DocSecurity>
  <Lines>156</Lines>
  <Paragraphs>86</Paragraphs>
  <ScaleCrop>false</ScaleCrop>
  <HeadingPairs>
    <vt:vector size="2" baseType="variant">
      <vt:variant>
        <vt:lpstr>Titel</vt:lpstr>
      </vt:variant>
      <vt:variant>
        <vt:i4>1</vt:i4>
      </vt:variant>
    </vt:vector>
  </HeadingPairs>
  <TitlesOfParts>
    <vt:vector size="1" baseType="lpstr">
      <vt:lpstr>Nyhedsbrev</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Nyhedsbrev</dc:title>
  <dc:creator>Mads Brinck Lillelund</dc:creator>
  <cp:lastModifiedBy>Lise Blædel Møller</cp:lastModifiedBy>
  <cp:revision>2</cp:revision>
  <cp:lastPrinted>2022-01-25T11:08:00Z</cp:lastPrinted>
  <dcterms:created xsi:type="dcterms:W3CDTF">2024-04-02T07:35:00Z</dcterms:created>
  <dcterms:modified xsi:type="dcterms:W3CDTF">2024-04-02T07:35:00Z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C:\Users\mg\AppData\Roaming\Microsoft\Skabeloner\Document Themes\dynamicbranding.thmx 011</vt:lpwstr>
  </property>
  <property fmtid="{D5CDD505-2E9C-101B-9397-08002B2CF9AE}" pid="3" name="OfficeInstanceGUID">
    <vt:lpwstr>{C2F3DCB3-0991-4F20-A95C-7104F40518AC}</vt:lpwstr>
  </property>
</Properties>
</file>